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8B" w:rsidRDefault="00273195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D5D8B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D8B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8B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D8B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D8B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4D1" w:rsidRPr="005304D1" w:rsidRDefault="00273195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304D1" w:rsidRPr="005304D1">
        <w:rPr>
          <w:rFonts w:ascii="Times New Roman" w:hAnsi="Times New Roman" w:cs="Times New Roman"/>
          <w:sz w:val="28"/>
          <w:szCs w:val="28"/>
        </w:rPr>
        <w:t>Раздел I. ПОЯСНИТЕЛЬНАЯ ЗАПИСКА.</w:t>
      </w:r>
    </w:p>
    <w:p w:rsidR="000D5D8B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Исходными документами для составления данной рабочей программы являются: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Приказ Министерства образования РФ от 10 августа 2012 г. № 01-2205 "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утверждении Базисного учебного плана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специальных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(коррекционных)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образовательных учреждений VIII вида " (1вариант);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Обязательный минимум содержания основного общего образования, утвержденный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Приказом Министерства образования РФ от 30.06.1999г. №56;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Примерная программа для специальных (коррекционных) общеобразовательных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учреждений 8 вида автора В.В. Воронковой. – Москва: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, 2012 г.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Письмо Министерства образования Российской федерации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от 3 апреля 2003 года N 27/2722-6 «Об организации работы с учащимися,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4D1">
        <w:rPr>
          <w:rFonts w:ascii="Times New Roman" w:hAnsi="Times New Roman" w:cs="Times New Roman"/>
          <w:sz w:val="28"/>
          <w:szCs w:val="28"/>
        </w:rPr>
        <w:t>имеющими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сложный дефект»;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Программа обучения глубоко умственно отсталых детей, разработанная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сотрудниками НИИ дефектологии АПН СССР в 1983 году.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Федерального перечня учебников, допущенных МО и НРФ к использованию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образовательном процессе в специальных (коррекционных)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учреждениях;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 Требования к оснащению образовательного процесса в соответствии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содержательным наполнением учебных предметов федерального компонента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4D1">
        <w:rPr>
          <w:rFonts w:ascii="Times New Roman" w:hAnsi="Times New Roman" w:cs="Times New Roman"/>
          <w:sz w:val="28"/>
          <w:szCs w:val="28"/>
        </w:rPr>
        <w:t>Рабочая программа разработана и составлена на основании авторской «Программы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специальной (коррекционной) образовательной школы VIII вида» под редакцией Воронковой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(Допущено Министерством образования и науки Российской Федерации, 8-е издание, Москва,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4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», 2012 год).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Содержание программного материала учитывает общие принципы воспитания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обучения: научность, системность, доступность, концентричность изложения материала,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повторяемость, единство требований к построению системы воспитания и обучения детей. При разработке программы учитывались современные тенденции образования, нашедшие отражение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комплексных программах «Педагогическая коррекция и социальное развитие детей 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возраста с ограниченными возможностями здоровья» под редакцией авторского коллектива: Р.В.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Мельникова, А. Н.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Косогорова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, Т.В.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Бареева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, И.А. Петрова и др. (2010г.) и «Особый ребёнок»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редакцией Н.В. Верещагиной (2009г.).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Методической основой коррекционно-развивающего обучения является личностн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центрированный подход к организации деятельности ребенка со взрослым и со сверстниками.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Воспитание и развитие детей базируются также на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природосообразном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подходе к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развивающей,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и обучающей работы. Учет закономерностей созревания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детского организма, знание его физиологических особенностей, понимание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индивидуального, физического и психического </w:t>
      </w:r>
      <w:r w:rsidRPr="005304D1">
        <w:rPr>
          <w:rFonts w:ascii="Times New Roman" w:hAnsi="Times New Roman" w:cs="Times New Roman"/>
          <w:sz w:val="28"/>
          <w:szCs w:val="28"/>
        </w:rPr>
        <w:lastRenderedPageBreak/>
        <w:t>развития — все это принимается во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при использовании методов и приемов образовательно-воспитательной работы.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, оздоровительной направленности воспитания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ведущим принципом при организации обучения и при построении всей системы коррекционн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педагогической работы. Учет индивидуальных особенностей и возможностей каждого из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также является стратегической задачей обучения.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Программа предназначена для проведения коррекционно-педагогической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младшего школьного возраста.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На начальном этапе коррекционной работы важно формировать у ребенка готовность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усвоению общественного опыта через совместные действия взрослого и ребенка, действия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образцу и речевой инструкции, поисковые способы ориентировочно-познавательной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(целенаправленные пробы,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практическое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примеривание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, зрительная ориентировка).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1.1. Цель, задачи Программы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Цель: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Оказание комплексной коррекционно – психолого – педагогической помощи и 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 и их родителям (законным представителям);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осуществление коррекции недостатков в физическом и психическом развитии детей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ограниченными возможностями здоровья.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Формирование у детей знаний об окружающем мире, развитие элементарных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математических представлений и всестороннее развитие психических процессов,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конструктивных навыков. Создание условий для развития эмоционального, социального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интеллектуального потенциала ребенка, формирование его позитивных личностных качеств.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Задачи: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осуществление ранней диагностики, определение путей профилактики и координации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психических нарушений.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определение особенностей организации образовательного процесса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индивидуальными возможностями каждого ребёнка.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 определение способов постановки перед ребёнком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задач, учитывая актуальные и потенциальные его возможности;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всестороннее развитие всех психических процессов с учётом потребностей и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школьников;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-разработка и реализация индивидуальных образовательных маршрутов;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-развитие коммуникативных компетенции форм и навыков конструктивного личностного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общения со сверстниками;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4D1">
        <w:rPr>
          <w:rFonts w:ascii="Times New Roman" w:hAnsi="Times New Roman" w:cs="Times New Roman"/>
          <w:sz w:val="28"/>
          <w:szCs w:val="28"/>
        </w:rPr>
        <w:t>-оказание консультативной и методической помощи родителям (законным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представителям) детей с ограниченными возможностями здоровья.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1.2 Методы работы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 методика психолого – педагогического обследования по Е. А.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игровой метод (развивающее, обучающее, воспитательные игровые занятия);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>-метод контроля достижений (метод включает в себя задания и последующий контроль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выполнения);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метод развития ручной моторики;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методы работы на развитие зрительного восприятия;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методы работы на развитие слухового внимания;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 методы работы на развитие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моторно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– двигательного внимания;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 с целью развития артикуляционной и мимической мускулатуры: </w:t>
      </w:r>
      <w:r>
        <w:rPr>
          <w:rFonts w:ascii="Times New Roman" w:hAnsi="Times New Roman" w:cs="Times New Roman"/>
          <w:sz w:val="28"/>
          <w:szCs w:val="28"/>
        </w:rPr>
        <w:t>1.а</w:t>
      </w:r>
      <w:r w:rsidRPr="005304D1">
        <w:rPr>
          <w:rFonts w:ascii="Times New Roman" w:hAnsi="Times New Roman" w:cs="Times New Roman"/>
          <w:sz w:val="28"/>
          <w:szCs w:val="28"/>
        </w:rPr>
        <w:t>ртикуляционная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гимнастика;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304D1">
        <w:rPr>
          <w:rFonts w:ascii="Times New Roman" w:hAnsi="Times New Roman" w:cs="Times New Roman"/>
          <w:sz w:val="28"/>
          <w:szCs w:val="28"/>
        </w:rPr>
        <w:t xml:space="preserve"> пальчиковая гимнастика;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30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кинезеологические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304D1">
        <w:rPr>
          <w:rFonts w:ascii="Times New Roman" w:hAnsi="Times New Roman" w:cs="Times New Roman"/>
          <w:sz w:val="28"/>
          <w:szCs w:val="28"/>
        </w:rPr>
        <w:t xml:space="preserve"> Характеристика возрастных особенностей детей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Характеристика возрастных особенностей детей младшего 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необходима для правильной организации образовательного процесса, как в условиях семьи,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и в условиях образовательного учреждения. Искаженное развитие – это тип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дизонтогенеза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котором наблюдаются сложные сочетания общего психологического недоразвития,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задержанного, поврежденного и ускоренного развития отдельных психических функций,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приводит к ряду качественно новых патологических образований. 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Нарушения функций опорно-двигательного аппарата могут носить как врожденный, так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приобретенный характер. Отклонения в развитии у детей с такой патологией отличаются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значительной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полиморфностью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и диссоциацией в степени выраженности. При 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разнообразии врожденных и рано приобретенных заболеваний и повреждений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опорн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двигательного аппарата у большинства больных детей наблюдаются сходные проблемы.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Ведущим в клинической картине является двигательный дефект (задержка формирования,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недоразвитие, нарушение или утрата двигательных функций). Двигательные расстройства у детей с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ДЦП сочетаются с отклонениями в развитии сенсорных функций, познавательной деятельности,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что связано с органическим поражением нервной системы.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Очень часто отмечаются речевые нарушения, которые имеют органическую природу и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усугубляются дефицитом общения. Потому эти больные помимо лечебной и социальной помощи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нуждаются также в психолого-педагогической и логопедической коррекции.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Остальные, как правило, не имеют отклонений в развитии познавательной деятельности и не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требуют специального обучения и воспитания. Но все дети с нарушениями опорно-двигательного аппарата нуждаются в особых условиях жизни, обучения и последующей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трудовой деятельности. Для психического развития при ДЦП характерна выраженность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псих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органических проявлений — замедленность, истощаемость психических процессов.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Отмечаются трудности переключения на другие виды деятельности, недостаточность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концентрации внимания, замедленность восприятия, снижение объема механической памяти. По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состоянию интеллекта дети с церебральным параличом представляют крайне разнородную группу: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 xml:space="preserve">одни имеют нормальный или близкий к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нормальному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интеллект, у других наблюдается задержка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психического развития, у части детей имеет место умственная отсталость. Дети без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отклонений в психическом (в частности, интеллектуальном) развитии встречаются относительно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редко. Основным нарушением познавательной деятельности является задержка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психического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развития,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связанная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как с ранним органическим поражением мозга, так и с условиями жизни.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Для умственно отсталых детей характерно: отсутствие или значительное снижение интереса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к окружающему; общая патологическая инертность;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крикливость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, раздражительность,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расторможенность; позднее формирование предпосылок к речи и предметным манипуляциям;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недостаточная сформированность процесса восприятия; расстройства речи и др.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Память: замедленность запоминания; быстрота забывания; неточность воспроизведения;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эпизодическая забывчивость; плохая переработка воспринимаемого материала.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Внимание: низкий уровень развития внимания; колебания психической активности; быстрая</w:t>
      </w:r>
      <w:r w:rsidR="00273195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психическая истощаемость и др. непроизвольно. Оно характеризуется небольшим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объёмом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еустойчивостью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и нарушениями переключаемости, отвлекаемостью, импульсивностью,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быстрым переключением внимания с одного объекта на другой, т.е. наблюдается "полевое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поведение''."Полевое поведение'' - особый вид активности ребенка, при котором внешние стимулы</w:t>
      </w:r>
      <w:r w:rsidR="00273195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среды управляют его поведением, внутренняя мотивация деятельности фактически отсутствует.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Невнимательность детей с недоразвитием интеллекта в определённой мере обусловлена слабостью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их волевой сферы. Они не могут в должной мере сосредоточиться на выполняемой деятельности,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работать, не отвлекаясь. Большое значение имеет также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умственно отсталых детей. Они склонны отождествлять в некоторой мере сходные предметы,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например, кошку и белку, круг и овал. Не узнают изображения предметов в усложненных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условиях восприятия, например, перевёрнутыми. Нарушение пространственной ориентировки -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один из ярко выраженных дефектов, встречающихся при умственной отсталости.</w:t>
      </w:r>
    </w:p>
    <w:p w:rsidR="005304D1" w:rsidRPr="005304D1" w:rsidRDefault="00273195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04D1" w:rsidRPr="005304D1">
        <w:rPr>
          <w:rFonts w:ascii="Times New Roman" w:hAnsi="Times New Roman" w:cs="Times New Roman"/>
          <w:sz w:val="28"/>
          <w:szCs w:val="28"/>
        </w:rPr>
        <w:t>Недостаточность всех уровней мыслительной деятельности: крайне низкий уровень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развития мышления, </w:t>
      </w:r>
      <w:proofErr w:type="gramStart"/>
      <w:r w:rsidR="005304D1" w:rsidRPr="005304D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прежде всего объясняется неразвитостью основного инструмента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мышления – речи. Из-за этого он плохо понимает содержание сказок. Плохо удается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взаимодействие с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взрослыми и другими детьми. Они недостаточно понимают то, что говорят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окружающие и, соответственно, ведут себя не так, как следовало бы. Эти дети не умеют связно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высказывать свои предложения или просьбы.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Обладая весьма ограниченным словарным запасом и не владея фразой, они не могут ни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спросить о том, что их интересует, ни разумно ответить на заданный вопрос. Их общение проходит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в условиях ограниченных, житейских, многократно повторяющихся ситуаций с помощью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заученных, стандартных высказываний. Если оно выходит за такие рамки, то это обычно ставит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ребенка в тупик и подчас побуждает его к нелепым ответам.</w:t>
      </w:r>
    </w:p>
    <w:p w:rsidR="005304D1" w:rsidRPr="005304D1" w:rsidRDefault="00273195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304D1" w:rsidRPr="005304D1">
        <w:rPr>
          <w:rFonts w:ascii="Times New Roman" w:hAnsi="Times New Roman" w:cs="Times New Roman"/>
          <w:sz w:val="28"/>
          <w:szCs w:val="28"/>
        </w:rPr>
        <w:t>Раздел II. Содержание работы по основным направлениям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2.1 Этапы реализации программы.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Коррекционно – развивающий этап обеспечивает своевременную специализированную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помощь в освоении содержания обучения и коррекцию недостатков детей с ОВЗ в условиях школы,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способствует формированию коммуникативных, регулятивных, личностных, познавательных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навыков.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Консультативный этап направлен на информационное сопровождение всех участников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образовательного процесса по вопросам реализации, дифференцированных психолого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едагогических условий обучения, воспитания, коррекции, раз</w:t>
      </w:r>
      <w:r w:rsidR="00754849">
        <w:rPr>
          <w:rFonts w:ascii="Times New Roman" w:hAnsi="Times New Roman" w:cs="Times New Roman"/>
          <w:sz w:val="28"/>
          <w:szCs w:val="28"/>
        </w:rPr>
        <w:t>вития и социализации школьников.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Она обеспечивает непрерывность специального сопровождения детей с ОВЗ и их семей.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Консультативная работа включает: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выработку совместных обоснованных рекомендаций по основным направлениям работы с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детьми с ОВЗ единых для всех участников образовательного процесса;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консультирование специалистами педагогов по выбору индивидуально-ориентированных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методов и приёмов работы;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консультативную помощь в семье в вопросах выбора стратегии воспитания и приёмов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коррекционного обучения ребёнка.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На аналитическом этапе оценивается результативность занятий посредством анкетных,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проективных и экспериментальных методов, производится анализ эффективности используемых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методов и средств, подводятся итоги работы, определяются основные направления работы на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следующий год.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2.2.Основные направления коррекционно-развивающей работы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1.Диагностическая работа включает: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-выявление особых образовательных потребностей детей с ограниченными возможностями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здоровья при освоении основной образовательной программы;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-проведение комплексной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социально-психолого-педагогической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диагностики нарушений в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психическом и физическом развитии детей с ограниченными возможностями здоровья;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-определение уровня актуального и зоны ближайшего развития ребенка с ограниченными</w:t>
      </w:r>
      <w:r w:rsidR="00754849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возможностями здоровья, выявление его резервных возможностей;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-изучение развития эмоционально-волевой, познавательной, речевой сфер и личностных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особенностей детей;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-изучение социальной ситуации развития и условий семейного воспитания ребёнка;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-изучение адаптивных возможностей и уровня социализации ребенка с ограниченными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возможностями здоровья;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-системный разносторонний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уровнем и динамикой развития ребенка с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ограниченными возможностями здоровья (мониторинг динамики развития, успешности освоения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образовательных областей).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2.Коррекционно-развивающая работа включает: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>-реализацию комплексного индивидуально-ориентированного социальн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психолого-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педагогического сопровождения в условиях воспитательно-образовательного процесса детей с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ограниченными возможностями здоровья с учётом особенностей психофизического развития;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-выбор оптимальных для развития ребенка с ограниченными возможностями здоровья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коррекционных программ, методик, методов и приемов обучения и  воспитания в соответствии с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его особыми образовательными потребностями;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-организацию и проведение индивидуальных и групповых коррекционно-развивающих,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коррекционных занятий, необходимых для преодоления нарушений в речевом и психическом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развитии;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-коррекцию и развитие высших психических функций, эмоционально-волевой,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познавательной и речевой сфер;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-формирование способов регуляции поведения и эмоциональных состояний;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-развитие форм и навыков личностного общения в группе сверстников, коммуникативной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компетенции.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3.Консультативная работа включает: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-выработку совместных обоснованных рекомендаций по основным направлениям работы с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детьми с ограниченными возможностями здоровья, единых для всех участников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-консультирование специалистами педагогов по выбору индивидуально ориентированных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методов и приёмов работы с детьми с ограниченными возможностями здоровья;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-консультативную помощь семье в вопросах выбора стратегии воспитания и приёмов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коррекционного обучения и воспитания ребёнка с ограниченными возможностями здоровья;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4.Информационно-просветительская работа предусматривает: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-информационную поддержку образовательной деятельности детей с особыми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образовательными потребностями, их родителей (законных представителей), педагогических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работников;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-различные формы просветительской деятельности (лекции, беседы, информационные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стенды, печатные материалы), направленные на разъяснение участникам образовательного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процесса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одителям (законным представителям), педагогическим работникам – вопросов,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связанных с особенностями образовательного процесса и сопровождения детей с ограниченными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возможностями здоровья;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-проведение тематических выступлений, обучающих семинаров для педагогов и родителей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(законных представителей) по разъяснению индивидуально особенностей различных категорий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здоровья.</w:t>
      </w:r>
    </w:p>
    <w:p w:rsidR="005304D1" w:rsidRPr="005304D1" w:rsidRDefault="00273195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304D1" w:rsidRPr="005304D1">
        <w:rPr>
          <w:rFonts w:ascii="Times New Roman" w:hAnsi="Times New Roman" w:cs="Times New Roman"/>
          <w:sz w:val="28"/>
          <w:szCs w:val="28"/>
        </w:rPr>
        <w:t>III. Содержание учебных тем.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Интеллектуальное развитие. Переход от наглядно-действенного мышления к наглядн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образному с обобщением на наглядном уровне. Развитие способности анализировать простые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закономерности. Умение выделять в </w:t>
      </w:r>
      <w:r w:rsidRPr="005304D1">
        <w:rPr>
          <w:rFonts w:ascii="Times New Roman" w:hAnsi="Times New Roman" w:cs="Times New Roman"/>
          <w:sz w:val="28"/>
          <w:szCs w:val="28"/>
        </w:rPr>
        <w:lastRenderedPageBreak/>
        <w:t>явлении разные особенности, вычленять в предмете разные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свойства и качества. Упражнения на простейший анализ с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практическим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и мысленным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расчленением объекта на составные элементы; сравнение предметов с указанием их сходства 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различия по заданным признакам: цвету, размеру, форме, количеству, функциям и т.д.; различные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виды задач на группировку: “Исключи лишнее”, “Сходство и различие”, “Продолжи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закономерность”; аналитические задачи 1-го типа с прямым утверждением.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внимания. Развитие навыков сосредоточения и устойчивости внимания.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 на поиски ходов в простых лабиринтах; “Графический диктант” с выявлением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закономерностей (по визуальному образцу); составление простых узоров из карточек по образцу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(“Мозаика”); знакомство с игрой “Муха” — 1-й уровень (с указкой у доски); игры: “Внимательный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художник”, “Точки”, “И мы...”, “Запутанные дорожки”.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восприятия и воображения. Развитие пространственной ориентировки,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восприятия глубины и объема, выделение фигуры из фона. Формирование элементов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конструктивных навыков и воображения. Упражнения на развитие пространственной координации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(понятия — слева, справа,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, за и т.п.): “Графический диктант”, наложенные рисунки,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составление мозаики из 4 элементов с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зарисовыванием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в тетрадь, нахождение заданной фигуры из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двух или более изображений. Игры на перевоплощение.</w:t>
      </w:r>
    </w:p>
    <w:p w:rsidR="00826AC2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памяти. Развитие объема и устойчивости визуальной памяти. Упражнения на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запоминание различных предметов (5-6 предметов без учета месторасположения), игры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“Внимательный художник”, “Найди отличия”. Развитие речи. 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Формирование активного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словаря,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навыков обучения чтению и письму,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активизация моторно-двигательной артикуляции.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Чтение сказок,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упражнения для формирования правильного произношения звуков,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слогов,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сл</w:t>
      </w:r>
      <w:r w:rsidR="00826AC2">
        <w:rPr>
          <w:rFonts w:ascii="Times New Roman" w:hAnsi="Times New Roman" w:cs="Times New Roman"/>
          <w:sz w:val="28"/>
          <w:szCs w:val="28"/>
        </w:rPr>
        <w:t>ов.</w:t>
      </w:r>
    </w:p>
    <w:p w:rsidR="00826AC2" w:rsidRDefault="00826AC2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аналитико-синтетической сферы</w:t>
      </w:r>
      <w:r w:rsidR="00826AC2">
        <w:rPr>
          <w:rFonts w:ascii="Times New Roman" w:hAnsi="Times New Roman" w:cs="Times New Roman"/>
          <w:sz w:val="28"/>
          <w:szCs w:val="28"/>
        </w:rPr>
        <w:t>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Переход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от наглядно-действенного мышления к наглядно-образному с обобщением на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наглядном уровне в работе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над математическими навыками. Развитие способности анализировать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простые закономерности. Умение выделять в явлении природы разные особенности, вычленять в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предмете разные свойства и качества.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 на простейший анализ с практическим и мысленным расчленением объекта на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составные элементы; сравнение предметов с указанием их сходства и различия по заданным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признакам: цвету, размеру, форме, количеству, функциям и т.д.; различные виды задач на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группировку: “Исключи лишнее”, “Сходство и различие”, “Продолжи закономерность”;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аналитические задачи 1-го типа с прямым утверждением.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внимания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Развитие навыков сосредоточения и устойчивости внимания при работе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над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>вычислительными задачами и развитием речи. Упражнения на поиски ходов в простых лабиринтах;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“Графический диктант” с выявлением закономерностей (по визуальному образцу); составление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простых узоров из карточек по образцу (“Мозаика”); знакомство с игрой “Муха” — 1-й уровень (с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указкой у доски); игры: “Внимательный художник”, “Точки”, “И мы...”, “Запутанные дорожки”.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пространственного восприятия и воображения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пространственной ориентировки, восприятия глубины и объема, выделение фигуры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из фона. Формирование элементов конструктивных навыков и воображения.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Упражнения на развитие пространственной координации (понятия — слева, справа,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, за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т.п.): “Графический диктант”, наложенные рисунки, составление мозаики из 4 элементов с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зарисовыванием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в тетрадь, нахождение заданной фигуры из двух или более изображений. Игры на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перевоплощение.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памяти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объема и устойчивости визуальной памяти в работе над ликвидацией пробелов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вычислительных и речевых навыков.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4D1">
        <w:rPr>
          <w:rFonts w:ascii="Times New Roman" w:hAnsi="Times New Roman" w:cs="Times New Roman"/>
          <w:sz w:val="28"/>
          <w:szCs w:val="28"/>
        </w:rPr>
        <w:t>Упражнения на запоминание различных предметов (5-6 предметов без учета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месторасположения), игры “Внимательный художник”, “Найди отличия”.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личностно-мотивационной сферы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Формирование учебной мотивации, снятие тревожности и других невротических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комплексов, связанных с периодом адаптации.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Упражнения-этюды на перевоплощение, рисунки “Моя проблема”, тестирование уровня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тревожности с помощью методики “Дом. Дерево. Человек”.</w:t>
      </w:r>
    </w:p>
    <w:p w:rsidR="00826AC2" w:rsidRDefault="00826AC2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4D1" w:rsidRPr="005304D1" w:rsidRDefault="000D5D8B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5304D1" w:rsidRPr="005304D1">
        <w:rPr>
          <w:rFonts w:ascii="Times New Roman" w:hAnsi="Times New Roman" w:cs="Times New Roman"/>
          <w:sz w:val="28"/>
          <w:szCs w:val="28"/>
        </w:rPr>
        <w:t>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аналитико-синтетической сферы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наглядно-образного мышления и способности анализировать при решении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математических и речевых задач. Умение строить простейшие обобщения, при которых после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сравнения требуется абстрагироваться от несущественных признаков.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 на простейшие обобщения типа “Продолжи числовой ряд”, “Продолжи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закономерность”, “Дорисуй девятое”, несложные логические задания на поиск недостающей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фигуры с нахождением 1-2 особенностей, лежащих в основе выбора,</w:t>
      </w:r>
      <w:r w:rsidR="00826AC2">
        <w:rPr>
          <w:rFonts w:ascii="Times New Roman" w:hAnsi="Times New Roman" w:cs="Times New Roman"/>
          <w:sz w:val="28"/>
          <w:szCs w:val="28"/>
        </w:rPr>
        <w:t xml:space="preserve"> «</w:t>
      </w:r>
      <w:r w:rsidRPr="005304D1">
        <w:rPr>
          <w:rFonts w:ascii="Times New Roman" w:hAnsi="Times New Roman" w:cs="Times New Roman"/>
          <w:sz w:val="28"/>
          <w:szCs w:val="28"/>
        </w:rPr>
        <w:t>Противоположное слово”, “Подбери пару”, аналитические задачи 1-го типа (с прямым и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обратным утверждением).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внимания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Повышение объема внимания, развитие переключения внимания и навыков самоконтроля во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время выполнения заданий математического и речевого плана.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Упражнения на развитие навыков самоконтроля: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“Графический диктант” (двухцветные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варианты с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аудиальной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инструкцией), игра “Муха” — 2-й уровень (с визуальным контролем),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поиски ходов в лабиринтах с опорой на </w:t>
      </w:r>
      <w:r w:rsidRPr="005304D1">
        <w:rPr>
          <w:rFonts w:ascii="Times New Roman" w:hAnsi="Times New Roman" w:cs="Times New Roman"/>
          <w:sz w:val="28"/>
          <w:szCs w:val="28"/>
        </w:rPr>
        <w:lastRenderedPageBreak/>
        <w:t>план, составление узоров (“Мозаика”, “Точки”, выполнение</w:t>
      </w:r>
      <w:r w:rsidR="00826AC2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заданий “Запутанные дорожки”, игра “Внимательный художник”).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пространственного восприятия и воображения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восприятия “зашумленных” объектов. Формирование элементов конструктивного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мышления и конструктивных навыков.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Игры на перевоплощение: “Мозаика” (из 9 элементов) с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зарисовыванием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в тетрадь,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“Зашифрованный рисунок”, получение заданной геометрической фигуры из других фигур,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складывание узоров по образцу и памяти.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памяти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Развитие визуальной и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аудиальной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памяти при заучивании наизусть математических 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словесных понятий, стихов, проз.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 аналогичные, используемые на 1-м этапе, однако объем материала для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запоминания увеличивается (5—7 предметов с учетом расположения). Игра “Снежный ком” для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запоминания информации, представленной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аудиально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личностно-мотивационной сферы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познавательной активности и чувства уверенности в своих силах.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Упражнения, формирующие у ребенка стремление к размышлению и поиску, требующие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нетрадиционного подхода (задание “Подбери пару”, лабиринты, логические задачи).</w:t>
      </w:r>
    </w:p>
    <w:p w:rsidR="00E47154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4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аналитико-синтетической сферы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Продолжение развития наглядно-образного мышления и способности анализировать. Анализ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и синтез на основе построения простейших обобщений с абстрагированием от несущественных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признаков.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Упражнения, требующие сравнения, абстрагирования от несущественных признаков,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выделения существенных признаков с последующим использованием проведенного обобщения 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выявления закономерности для выполнения заданий: продолжение ряда чисел, фигур, слов,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действий по заданной закономерности. Упражнения на поиск недостающей фигуры с нахождением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2-3 особенностей, лежащих в основе выбора, поиск признака отличия одной группы фигур (или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понятий) от другой. Построение простейших умозаключений, их проверка и уточнение.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внимания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переключения внимания, формирование навыков произвольности.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 на поиски ходов в сложных лабиринтах с опорой на план и составление детьми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собственных планов к лабиринтам, игра “Муха” — 3-й уровень (работа в умозрительном плане),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игра “Кто быстрее и точнее”, основанная на диагностическом тесте “Корректурная проба”, поиск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ошибок в тексте.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воображения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творческого воображения и элементов конструктивного мышления.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>Упражнения аналогичные, применяемые на 2-м этапе, составление плоскостных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геометрических фигур и предметов с использованием специальных наборов “Волшебный круг” 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др.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памяти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Развитие визуальной,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аудиальной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и тактильной памяти (увеличение объема, устойчивости,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эффективности перевода информации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кратковременной в долговременную память).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 аналогичные, используемые на 2-м этапе, с увеличением объема и сложности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запоминаемой информации, а также упражнение “Зрительный диктант”, игра “Волшебный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мешочек”.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личностно-мотивационной сферы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Развитие навыков совместной деятельности.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Упражнения, развивающие навыки совместной деятельности и чувство ответственности за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принятое решение.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IV. Планируемые результаты освоения программы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4D1">
        <w:rPr>
          <w:rFonts w:ascii="Times New Roman" w:hAnsi="Times New Roman" w:cs="Times New Roman"/>
          <w:i/>
          <w:iCs/>
          <w:sz w:val="28"/>
          <w:szCs w:val="28"/>
        </w:rPr>
        <w:t>К концу учебного года учащиеся должны уметь: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ориентироваться в пространстве;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4D1">
        <w:rPr>
          <w:rFonts w:ascii="Times New Roman" w:hAnsi="Times New Roman" w:cs="Times New Roman"/>
          <w:sz w:val="28"/>
          <w:szCs w:val="28"/>
        </w:rPr>
        <w:t>- называть предметы, характеризовать их по основным свойствам (цвету, форме, размеру,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вкусу, запаху, материалу);</w:t>
      </w:r>
      <w:proofErr w:type="gram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полно отвечать на поставленные вопросы;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составлять простые нераспространенные предложения;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4D1">
        <w:rPr>
          <w:rFonts w:ascii="Times New Roman" w:hAnsi="Times New Roman" w:cs="Times New Roman"/>
          <w:i/>
          <w:iCs/>
          <w:sz w:val="28"/>
          <w:szCs w:val="28"/>
        </w:rPr>
        <w:t>К концу учебного года учащиеся должны уметь: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анализировать простые закономерности;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выделять в явлении разные особенности;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вычленять в предмете разные качества;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сравнивать предметы с указанием их сходства и различия по заданным признакам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4D1">
        <w:rPr>
          <w:rFonts w:ascii="Times New Roman" w:hAnsi="Times New Roman" w:cs="Times New Roman"/>
          <w:i/>
          <w:iCs/>
          <w:sz w:val="28"/>
          <w:szCs w:val="28"/>
        </w:rPr>
        <w:t>К концу учебного года учащиеся должны уметь: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строить простейшие обобщения;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складывать узоры по образцу и памяти;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стремиться к размышлению и поиску;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переключаться с одного действия на другое.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4 класс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4D1">
        <w:rPr>
          <w:rFonts w:ascii="Times New Roman" w:hAnsi="Times New Roman" w:cs="Times New Roman"/>
          <w:i/>
          <w:iCs/>
          <w:sz w:val="28"/>
          <w:szCs w:val="28"/>
        </w:rPr>
        <w:t>К концу учебного года учащиеся должны уметь: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выделять существенные признаки с последующим использованием проведенного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обобщения и выявления закономерности;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сравнивать и отличать от несущественных признаков;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- строить простейшие умозаключения.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V. Материально-техническое оборудование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 Цветные счётные палочки.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2. Демонстративный материал «Кто, как устроен?».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3. Настольная игра « Подбери по цвету и форме».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>5. Развивающая игра « Предметы и контуры».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6. Лото « Времена года».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7. Развивающая игра « Животные и птицы».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8. Многоразовая рабочая тетрадь « Подготовка руки к письму».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9. Демонстративный материал « Математика 6 – 7 лет».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11. «Азбука развития».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12. Развивающая игра « Изучаем своё тело».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13. Развивающая игра « Чудесная коробочка».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14. Развивающая игра « А у нас во дворе».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15. Развивающая игра « Чудо – коробочка».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16. Кубики - «Транспорт», « Посуда», « Животные».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17. Математическое домино.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18. «Геометрические тела».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19. Развивающая игра «Кубики для всех».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20. Домино « Мой садик».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21. Логическое домино «Ассоциации».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22. Мини игры « Контрасты».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23. Развивающая настольная игра « Половинки».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24. Развивающая настольная игра « Игрушки 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25. Развивающая игра « Путаница».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26. Лото « Дары природы».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27. Развивающая игра « Весёлые фигуры».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28. Развивающий материал « Четвёртый лишний».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29. Подбери картинку « Предметы окружающего мира».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30. Домино « Чувство».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31. Игра ассоциации « Чей малыш?», « Найди животное».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32. Развиваем память «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Запоминайка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33. Развивающая игра шнуровка « Пуговица».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34. Матрёшки.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35. Развивающая игра «Шарики на палочке».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36. Развивающая игра «Лабиринт».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37. Развивающая игра « Геометрический паровозик ».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1.Коррекционно-развивающее обучение и воспитание детей дошкольного возраста с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нарушением интеллекта. Е.А.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Екжанова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, Е.А.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2. Практические рекомендации по организации коррекционно-развивающей работы с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детьми с множественными нарушениями в развитии. Н. В. Верещагина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3. Артикуляционные превращения: пособие для родителей и педагогов С. В.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Ихсанова</w:t>
      </w:r>
      <w:proofErr w:type="spellEnd"/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4. Дидактические и сюжетно-ролевые игры. С. Г. Шевченко С.Г.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.Пазухина И.А. Давай познакомимся!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развитие и коррекция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эмоционального мира дошкольников 4 – 6 лет: пособие для практических работников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детских садо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СПб.: «Детство-Пресс», 2010.</w:t>
      </w:r>
    </w:p>
    <w:p w:rsidR="005304D1" w:rsidRPr="005304D1" w:rsidRDefault="00A943FE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304D1" w:rsidRPr="005304D1">
        <w:rPr>
          <w:rFonts w:ascii="Times New Roman" w:hAnsi="Times New Roman" w:cs="Times New Roman"/>
          <w:sz w:val="28"/>
          <w:szCs w:val="28"/>
        </w:rPr>
        <w:t>. .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Шоплер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Э.,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Ланзинг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Ватерс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Л. Поддержка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аутичных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и отстающих в развитии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детей. Сборник упражнений для специалистов и родителей.</w:t>
      </w:r>
    </w:p>
    <w:p w:rsidR="005304D1" w:rsidRPr="005304D1" w:rsidRDefault="00A943FE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5304D1" w:rsidRPr="005304D1">
        <w:rPr>
          <w:rFonts w:ascii="Times New Roman" w:hAnsi="Times New Roman" w:cs="Times New Roman"/>
          <w:sz w:val="28"/>
          <w:szCs w:val="28"/>
        </w:rPr>
        <w:t>. Игры и упражнения с особым ребенком. Руководство для родителей/ перевод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Н.Л.Колмагоровой</w:t>
      </w:r>
      <w:proofErr w:type="spellEnd"/>
    </w:p>
    <w:p w:rsidR="00E47154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1.Коррекционно-развивающее обучение и воспитание детей дошкольного возраста с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нарушением интеллекта. Е.А.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Екжанова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, Е.А.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>. – М.: Просвещение, 2003.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. Комплексное планирование для групп детей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разноуровнего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развития по программам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А. Васильевой, В. В. Гербовой, Т. С. Комаровой; Е. А.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Екжановой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, Е. А.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>;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Б. Филичевой, Г. В. Чиркиной / авт.-сост. Ж. И. Старовойтова [и др.]. – Волгоград: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Учитель, 2010. – 95с.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в логопедии: артикуляционные превращения: пособие для родителей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педагогов/ С. В.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Ихсанова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. – Ростов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>/Д</w:t>
      </w:r>
      <w:proofErr w:type="gramStart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Феникс, 2013.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04D1" w:rsidRPr="005304D1">
        <w:rPr>
          <w:rFonts w:ascii="Times New Roman" w:hAnsi="Times New Roman" w:cs="Times New Roman"/>
          <w:sz w:val="28"/>
          <w:szCs w:val="28"/>
        </w:rPr>
        <w:t>. Дидактические игры, упражнения в обучении детей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здоровья (ОВЗ). Ознакомление с окружающим и развитие речи. И. В. Бурцева.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НАШИХ ДЕТЕЙ. «ИЗДАТЕЛЬСТВО «ДОШКОЛЬНАЯ ПЕДАГОГИКА», 20013.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304D1" w:rsidRPr="005304D1">
        <w:rPr>
          <w:rFonts w:ascii="Times New Roman" w:hAnsi="Times New Roman" w:cs="Times New Roman"/>
          <w:sz w:val="28"/>
          <w:szCs w:val="28"/>
        </w:rPr>
        <w:t>. «Воспитание и обучение детей с нарушениями развития. Библиотека журнала» Выпуск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13 СМИ зарегистрировано МПТР РФ, Авторы: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СГШевченко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. наук;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РД</w:t>
      </w:r>
      <w:proofErr w:type="gramStart"/>
      <w:r w:rsidR="005304D1" w:rsidRPr="005304D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5304D1" w:rsidRPr="005304D1">
        <w:rPr>
          <w:rFonts w:ascii="Times New Roman" w:hAnsi="Times New Roman" w:cs="Times New Roman"/>
          <w:sz w:val="28"/>
          <w:szCs w:val="28"/>
        </w:rPr>
        <w:t>ригер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канд. психол. наук; педагоги-дефектологи И.Н.Волкова,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Р.В.Былич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ИЛЛузнецова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4D1" w:rsidRPr="005304D1">
        <w:rPr>
          <w:rFonts w:ascii="Times New Roman" w:hAnsi="Times New Roman" w:cs="Times New Roman"/>
          <w:sz w:val="28"/>
          <w:szCs w:val="28"/>
        </w:rPr>
        <w:t>И.К.Белова, Г.Н.Максимова П441 Тематическое планирование занятий / Под общей ред.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 xml:space="preserve">С.Г.Шевченко. — М.: Школьная Пресса, 2005. —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(«Воспитание и обучение детей с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нарушением развития.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Вторая часть пособия содержит примерное тематическое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планирование занятий с детьми 5-6 по ознакомлению с окружающим миром и развитию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речи, ознакомлению с художественной литературой, развитию фонематического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восприятия и подготовке к обучению грамоте, развитию элементарных математических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представлений, а также дидактические и сюжетно-ролевые игры Шевченко С.Г. и др.,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2004 © Издательство «Школьная Пресса», 2004.</w:t>
      </w:r>
      <w:proofErr w:type="gramEnd"/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304D1" w:rsidRPr="005304D1">
        <w:rPr>
          <w:rFonts w:ascii="Times New Roman" w:hAnsi="Times New Roman" w:cs="Times New Roman"/>
          <w:sz w:val="28"/>
          <w:szCs w:val="28"/>
        </w:rPr>
        <w:t>.Бондаренко Л.К. Дидактические игры в детском саду. — М., 1991.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Л.Л. и др. Игры и упражнения по развитию умственных способностей у детей</w:t>
      </w:r>
      <w:r w:rsidR="00E47154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дошкольного возраста. — М., 1989.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. Максаков Л.И.,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Тумакова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Г.Л. Учите играя. — М., 1983.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304D1" w:rsidRPr="005304D1">
        <w:rPr>
          <w:rFonts w:ascii="Times New Roman" w:hAnsi="Times New Roman" w:cs="Times New Roman"/>
          <w:sz w:val="28"/>
          <w:szCs w:val="28"/>
        </w:rPr>
        <w:t xml:space="preserve">. Мелик-Пашаев А.Л., </w:t>
      </w:r>
      <w:proofErr w:type="spellStart"/>
      <w:r w:rsidR="005304D1" w:rsidRPr="005304D1">
        <w:rPr>
          <w:rFonts w:ascii="Times New Roman" w:hAnsi="Times New Roman" w:cs="Times New Roman"/>
          <w:sz w:val="28"/>
          <w:szCs w:val="28"/>
        </w:rPr>
        <w:t>Новлянская</w:t>
      </w:r>
      <w:proofErr w:type="spellEnd"/>
      <w:r w:rsidR="005304D1" w:rsidRPr="005304D1">
        <w:rPr>
          <w:rFonts w:ascii="Times New Roman" w:hAnsi="Times New Roman" w:cs="Times New Roman"/>
          <w:sz w:val="28"/>
          <w:szCs w:val="28"/>
        </w:rPr>
        <w:t xml:space="preserve"> З.Н. Ступеньки к творчеству. — М., 1987.</w:t>
      </w:r>
    </w:p>
    <w:p w:rsidR="005304D1" w:rsidRPr="005304D1" w:rsidRDefault="00E47154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304D1" w:rsidRPr="005304D1">
        <w:rPr>
          <w:rFonts w:ascii="Times New Roman" w:hAnsi="Times New Roman" w:cs="Times New Roman"/>
          <w:sz w:val="28"/>
          <w:szCs w:val="28"/>
        </w:rPr>
        <w:t>.Новотворцева Н.В. Развитие речи детей. — М., 1995.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E47154">
        <w:rPr>
          <w:rFonts w:ascii="Times New Roman" w:hAnsi="Times New Roman" w:cs="Times New Roman"/>
          <w:sz w:val="28"/>
          <w:szCs w:val="28"/>
        </w:rPr>
        <w:t>0</w:t>
      </w:r>
      <w:r w:rsidRPr="005304D1">
        <w:rPr>
          <w:rFonts w:ascii="Times New Roman" w:hAnsi="Times New Roman" w:cs="Times New Roman"/>
          <w:sz w:val="28"/>
          <w:szCs w:val="28"/>
        </w:rPr>
        <w:t>. Почитаем — поиграем. Составители Цыпина Н.А., Волкова И.Л. — М., 1995.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E47154">
        <w:rPr>
          <w:rFonts w:ascii="Times New Roman" w:hAnsi="Times New Roman" w:cs="Times New Roman"/>
          <w:sz w:val="28"/>
          <w:szCs w:val="28"/>
        </w:rPr>
        <w:t>1</w:t>
      </w:r>
      <w:r w:rsidRPr="005304D1">
        <w:rPr>
          <w:rFonts w:ascii="Times New Roman" w:hAnsi="Times New Roman" w:cs="Times New Roman"/>
          <w:sz w:val="28"/>
          <w:szCs w:val="28"/>
        </w:rPr>
        <w:t>. Селиверстов В.И. Речевые игры с детьми. — М., 1994.</w:t>
      </w:r>
    </w:p>
    <w:p w:rsidR="00A943FE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E47154">
        <w:rPr>
          <w:rFonts w:ascii="Times New Roman" w:hAnsi="Times New Roman" w:cs="Times New Roman"/>
          <w:sz w:val="28"/>
          <w:szCs w:val="28"/>
        </w:rPr>
        <w:t>2</w:t>
      </w:r>
      <w:r w:rsidRPr="005304D1">
        <w:rPr>
          <w:rFonts w:ascii="Times New Roman" w:hAnsi="Times New Roman" w:cs="Times New Roman"/>
          <w:sz w:val="28"/>
          <w:szCs w:val="28"/>
        </w:rPr>
        <w:t xml:space="preserve">. Скажи по-другому./ Под ред. О.С. Ушаковой. — Самара, 1994.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Тумакова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Г.Л. 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A943FE">
        <w:rPr>
          <w:rFonts w:ascii="Times New Roman" w:hAnsi="Times New Roman" w:cs="Times New Roman"/>
          <w:sz w:val="28"/>
          <w:szCs w:val="28"/>
        </w:rPr>
        <w:t>3</w:t>
      </w:r>
      <w:r w:rsidRPr="005304D1">
        <w:rPr>
          <w:rFonts w:ascii="Times New Roman" w:hAnsi="Times New Roman" w:cs="Times New Roman"/>
          <w:sz w:val="28"/>
          <w:szCs w:val="28"/>
        </w:rPr>
        <w:t>.Ознакомление дошкольника со звучащим словом. — М., 1991.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A943FE">
        <w:rPr>
          <w:rFonts w:ascii="Times New Roman" w:hAnsi="Times New Roman" w:cs="Times New Roman"/>
          <w:sz w:val="28"/>
          <w:szCs w:val="28"/>
        </w:rPr>
        <w:t>4</w:t>
      </w:r>
      <w:r w:rsidRPr="005304D1">
        <w:rPr>
          <w:rFonts w:ascii="Times New Roman" w:hAnsi="Times New Roman" w:cs="Times New Roman"/>
          <w:sz w:val="28"/>
          <w:szCs w:val="28"/>
        </w:rPr>
        <w:t xml:space="preserve">.Урунтаева Г.Л.,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Ю.Л. Помоги принцу найти Золушку. — М., 1994. Чистякова</w:t>
      </w:r>
      <w:r w:rsidR="00A943FE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 xml:space="preserve">М.И.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304D1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304D1">
        <w:rPr>
          <w:rFonts w:ascii="Times New Roman" w:hAnsi="Times New Roman" w:cs="Times New Roman"/>
          <w:sz w:val="28"/>
          <w:szCs w:val="28"/>
        </w:rPr>
        <w:t>., 1988.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943FE">
        <w:rPr>
          <w:rFonts w:ascii="Times New Roman" w:hAnsi="Times New Roman" w:cs="Times New Roman"/>
          <w:sz w:val="28"/>
          <w:szCs w:val="28"/>
        </w:rPr>
        <w:t>5</w:t>
      </w:r>
      <w:r w:rsidRPr="005304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Г.С. Игры и игровые упражнения для развития речи. — М., 1988.</w:t>
      </w:r>
    </w:p>
    <w:p w:rsidR="005304D1" w:rsidRPr="005304D1" w:rsidRDefault="005304D1" w:rsidP="00530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A943FE">
        <w:rPr>
          <w:rFonts w:ascii="Times New Roman" w:hAnsi="Times New Roman" w:cs="Times New Roman"/>
          <w:sz w:val="28"/>
          <w:szCs w:val="28"/>
        </w:rPr>
        <w:t>6</w:t>
      </w:r>
      <w:r w:rsidRPr="005304D1">
        <w:rPr>
          <w:rFonts w:ascii="Times New Roman" w:hAnsi="Times New Roman" w:cs="Times New Roman"/>
          <w:sz w:val="28"/>
          <w:szCs w:val="28"/>
        </w:rPr>
        <w:t>. Шмаков С.Л. Игры-шутки, игры-минутки. — М., 1993.</w:t>
      </w:r>
    </w:p>
    <w:p w:rsidR="005304D1" w:rsidRDefault="005304D1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4D1">
        <w:rPr>
          <w:rFonts w:ascii="Times New Roman" w:hAnsi="Times New Roman" w:cs="Times New Roman"/>
          <w:sz w:val="28"/>
          <w:szCs w:val="28"/>
        </w:rPr>
        <w:t>1</w:t>
      </w:r>
      <w:r w:rsidR="00A943FE">
        <w:rPr>
          <w:rFonts w:ascii="Times New Roman" w:hAnsi="Times New Roman" w:cs="Times New Roman"/>
          <w:sz w:val="28"/>
          <w:szCs w:val="28"/>
        </w:rPr>
        <w:t>7</w:t>
      </w:r>
      <w:r w:rsidRPr="005304D1">
        <w:rPr>
          <w:rFonts w:ascii="Times New Roman" w:hAnsi="Times New Roman" w:cs="Times New Roman"/>
          <w:sz w:val="28"/>
          <w:szCs w:val="28"/>
        </w:rPr>
        <w:t xml:space="preserve">. Шевченко С.Г., </w:t>
      </w:r>
      <w:proofErr w:type="spellStart"/>
      <w:r w:rsidRPr="005304D1">
        <w:rPr>
          <w:rFonts w:ascii="Times New Roman" w:hAnsi="Times New Roman" w:cs="Times New Roman"/>
          <w:sz w:val="28"/>
          <w:szCs w:val="28"/>
        </w:rPr>
        <w:t>Тригер</w:t>
      </w:r>
      <w:proofErr w:type="spellEnd"/>
      <w:r w:rsidRPr="005304D1">
        <w:rPr>
          <w:rFonts w:ascii="Times New Roman" w:hAnsi="Times New Roman" w:cs="Times New Roman"/>
          <w:sz w:val="28"/>
          <w:szCs w:val="28"/>
        </w:rPr>
        <w:t xml:space="preserve"> Р.Д., Г.М. Капустина, И.Н. Волкова методические материалы для</w:t>
      </w:r>
      <w:r w:rsidR="00A943FE">
        <w:rPr>
          <w:rFonts w:ascii="Times New Roman" w:hAnsi="Times New Roman" w:cs="Times New Roman"/>
          <w:sz w:val="28"/>
          <w:szCs w:val="28"/>
        </w:rPr>
        <w:t xml:space="preserve"> </w:t>
      </w:r>
      <w:r w:rsidRPr="005304D1">
        <w:rPr>
          <w:rFonts w:ascii="Times New Roman" w:hAnsi="Times New Roman" w:cs="Times New Roman"/>
          <w:sz w:val="28"/>
          <w:szCs w:val="28"/>
        </w:rPr>
        <w:t>работы педагогов-дефектологов.</w:t>
      </w: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DA2" w:rsidRDefault="00272DA2" w:rsidP="00A94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2DA2" w:rsidSect="0071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4D1"/>
    <w:rsid w:val="000A037F"/>
    <w:rsid w:val="000D5D8B"/>
    <w:rsid w:val="00132BEB"/>
    <w:rsid w:val="001D46F8"/>
    <w:rsid w:val="00272DA2"/>
    <w:rsid w:val="00273195"/>
    <w:rsid w:val="005304D1"/>
    <w:rsid w:val="00716F82"/>
    <w:rsid w:val="00754849"/>
    <w:rsid w:val="00826AC2"/>
    <w:rsid w:val="009C3154"/>
    <w:rsid w:val="00A943FE"/>
    <w:rsid w:val="00AC7B51"/>
    <w:rsid w:val="00B0550E"/>
    <w:rsid w:val="00CE6736"/>
    <w:rsid w:val="00E4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82"/>
  </w:style>
  <w:style w:type="paragraph" w:styleId="1">
    <w:name w:val="heading 1"/>
    <w:basedOn w:val="a"/>
    <w:next w:val="a"/>
    <w:link w:val="10"/>
    <w:qFormat/>
    <w:rsid w:val="00272D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D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D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4406</Words>
  <Characters>25116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Учитель12</cp:lastModifiedBy>
  <cp:revision>8</cp:revision>
  <cp:lastPrinted>2020-09-24T07:21:00Z</cp:lastPrinted>
  <dcterms:created xsi:type="dcterms:W3CDTF">2020-09-23T22:36:00Z</dcterms:created>
  <dcterms:modified xsi:type="dcterms:W3CDTF">2020-09-25T15:10:00Z</dcterms:modified>
</cp:coreProperties>
</file>